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1423" w14:textId="77777777" w:rsidR="00BF243D" w:rsidRPr="00046DC5" w:rsidRDefault="00BF243D">
      <w:pPr>
        <w:rPr>
          <w:rFonts w:cs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522"/>
        <w:gridCol w:w="1842"/>
        <w:gridCol w:w="1418"/>
        <w:gridCol w:w="1559"/>
      </w:tblGrid>
      <w:tr w:rsidR="00956674" w14:paraId="771872FA" w14:textId="77777777" w:rsidTr="00171CAC">
        <w:tc>
          <w:tcPr>
            <w:tcW w:w="6345" w:type="dxa"/>
            <w:gridSpan w:val="3"/>
          </w:tcPr>
          <w:p w14:paraId="5CA4C6BA" w14:textId="77777777" w:rsidR="00956674" w:rsidRDefault="00956674">
            <w:pPr>
              <w:rPr>
                <w:rFonts w:cs="Calibri"/>
              </w:rPr>
            </w:pPr>
            <w:bookmarkStart w:id="0" w:name="OLE_LINK2"/>
          </w:p>
        </w:tc>
        <w:tc>
          <w:tcPr>
            <w:tcW w:w="2977" w:type="dxa"/>
            <w:gridSpan w:val="2"/>
            <w:vAlign w:val="center"/>
          </w:tcPr>
          <w:p w14:paraId="2401E0C4" w14:textId="644EAC06" w:rsidR="00956674" w:rsidRDefault="00956674">
            <w:pPr>
              <w:rPr>
                <w:rFonts w:cs="Calibri"/>
                <w:vanish/>
              </w:rPr>
            </w:pPr>
          </w:p>
        </w:tc>
      </w:tr>
      <w:tr w:rsidR="00956674" w14:paraId="63B05A89" w14:textId="77777777" w:rsidTr="00171CAC">
        <w:tc>
          <w:tcPr>
            <w:tcW w:w="1981" w:type="dxa"/>
          </w:tcPr>
          <w:p w14:paraId="7FFFCE5D" w14:textId="1184EE0E" w:rsidR="00956674" w:rsidRDefault="00956674">
            <w:pPr>
              <w:rPr>
                <w:rFonts w:cs="Calibri"/>
              </w:rPr>
            </w:pPr>
          </w:p>
        </w:tc>
        <w:tc>
          <w:tcPr>
            <w:tcW w:w="2522" w:type="dxa"/>
          </w:tcPr>
          <w:p w14:paraId="139CB535" w14:textId="459C2003" w:rsidR="00956674" w:rsidRDefault="00956674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14:paraId="7DE0699F" w14:textId="63AED7DD" w:rsidR="00956674" w:rsidRDefault="00956674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14:paraId="254101E2" w14:textId="29A2C00F" w:rsidR="00956674" w:rsidRDefault="00956674">
            <w:pPr>
              <w:rPr>
                <w:rFonts w:cs="Calibri"/>
              </w:rPr>
            </w:pPr>
          </w:p>
        </w:tc>
        <w:tc>
          <w:tcPr>
            <w:tcW w:w="1559" w:type="dxa"/>
          </w:tcPr>
          <w:p w14:paraId="49F1FE29" w14:textId="392A5F9C" w:rsidR="00956674" w:rsidRDefault="00956674">
            <w:pPr>
              <w:rPr>
                <w:rFonts w:cs="Calibri"/>
              </w:rPr>
            </w:pPr>
          </w:p>
        </w:tc>
      </w:tr>
      <w:tr w:rsidR="00956674" w14:paraId="0E24EB8E" w14:textId="77777777" w:rsidTr="00171CAC">
        <w:trPr>
          <w:hidden/>
        </w:trPr>
        <w:tc>
          <w:tcPr>
            <w:tcW w:w="1981" w:type="dxa"/>
          </w:tcPr>
          <w:p w14:paraId="7F8E2C55" w14:textId="38BC0D12" w:rsidR="00956674" w:rsidRDefault="00956674">
            <w:pPr>
              <w:rPr>
                <w:rFonts w:cs="Calibri"/>
                <w:vanish/>
              </w:rPr>
            </w:pPr>
          </w:p>
        </w:tc>
        <w:tc>
          <w:tcPr>
            <w:tcW w:w="2522" w:type="dxa"/>
          </w:tcPr>
          <w:p w14:paraId="0C47AEAB" w14:textId="49E030C7" w:rsidR="00956674" w:rsidRDefault="00956674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14:paraId="35049E47" w14:textId="582CCDCE" w:rsidR="00956674" w:rsidRDefault="00956674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14:paraId="0D38E090" w14:textId="692C00EF" w:rsidR="00956674" w:rsidRDefault="00956674">
            <w:pPr>
              <w:rPr>
                <w:rFonts w:cs="Calibri"/>
                <w:vanish/>
              </w:rPr>
            </w:pPr>
          </w:p>
        </w:tc>
        <w:tc>
          <w:tcPr>
            <w:tcW w:w="1559" w:type="dxa"/>
          </w:tcPr>
          <w:p w14:paraId="5A0BB4D3" w14:textId="315A1D8A" w:rsidR="00956674" w:rsidRDefault="00956674">
            <w:pPr>
              <w:rPr>
                <w:rFonts w:cs="Calibri"/>
                <w:sz w:val="20"/>
                <w:szCs w:val="20"/>
              </w:rPr>
            </w:pPr>
            <w:bookmarkStart w:id="1" w:name="Sdo_DokDato"/>
          </w:p>
        </w:tc>
        <w:bookmarkEnd w:id="0"/>
        <w:bookmarkEnd w:id="1"/>
      </w:tr>
    </w:tbl>
    <w:p w14:paraId="1A5140C2" w14:textId="6C4D4881" w:rsidR="00B573C0" w:rsidRPr="00046DC5" w:rsidRDefault="00B573C0" w:rsidP="008A6E57">
      <w:pPr>
        <w:rPr>
          <w:rFonts w:cs="Calibri"/>
        </w:rPr>
      </w:pPr>
    </w:p>
    <w:p w14:paraId="24859D53" w14:textId="77777777" w:rsidR="00AB1989" w:rsidRPr="00046DC5" w:rsidRDefault="00AB1989" w:rsidP="008A6E57">
      <w:pPr>
        <w:rPr>
          <w:rFonts w:cs="Calibri"/>
        </w:rPr>
      </w:pPr>
    </w:p>
    <w:p w14:paraId="3A2E153D" w14:textId="77777777" w:rsidR="00BA36B6" w:rsidRPr="0001720F" w:rsidRDefault="00596572" w:rsidP="00BA36B6">
      <w:pPr>
        <w:rPr>
          <w:rFonts w:cs="Calibri"/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alias w:val="Sdo_Tittel"/>
          <w:tag w:val="Sdo_Tittel"/>
          <w:id w:val="66397810"/>
          <w:dataBinding w:xpath="/document/body/Sdo_Tittel" w:storeItemID="{BDE01198-C6A9-4490-8287-606F30272A2B}"/>
          <w:text/>
        </w:sdtPr>
        <w:sdtEndPr/>
        <w:sdtContent>
          <w:bookmarkStart w:id="2" w:name="Sdo_Tittel"/>
          <w:r w:rsidR="00BA36B6" w:rsidRPr="0001720F">
            <w:rPr>
              <w:rFonts w:cs="Calibri"/>
              <w:b/>
              <w:sz w:val="24"/>
              <w:szCs w:val="24"/>
            </w:rPr>
            <w:t xml:space="preserve">Utfyllende reglement for orden og oppførsel ved grunnskolene i Lyngen kommune- </w:t>
          </w:r>
          <w:proofErr w:type="spellStart"/>
          <w:r w:rsidR="00BA36B6" w:rsidRPr="0001720F">
            <w:rPr>
              <w:rFonts w:cs="Calibri"/>
              <w:b/>
              <w:sz w:val="24"/>
              <w:szCs w:val="24"/>
            </w:rPr>
            <w:t>Covid</w:t>
          </w:r>
          <w:proofErr w:type="spellEnd"/>
          <w:r w:rsidR="00BA36B6" w:rsidRPr="0001720F">
            <w:rPr>
              <w:rFonts w:cs="Calibri"/>
              <w:b/>
              <w:sz w:val="24"/>
              <w:szCs w:val="24"/>
            </w:rPr>
            <w:t xml:space="preserve"> 19</w:t>
          </w:r>
        </w:sdtContent>
      </w:sdt>
      <w:bookmarkEnd w:id="2"/>
    </w:p>
    <w:p w14:paraId="1384BF26" w14:textId="77777777" w:rsidR="009D7AC5" w:rsidRPr="00046DC5" w:rsidRDefault="009D7AC5">
      <w:pPr>
        <w:rPr>
          <w:rFonts w:cs="Calibri"/>
        </w:rPr>
      </w:pPr>
    </w:p>
    <w:p w14:paraId="04F7F62E" w14:textId="27ED98AA" w:rsidR="009D7AC5" w:rsidRPr="00171CAC" w:rsidRDefault="0044029C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 1 Hjemmel</w:t>
      </w:r>
    </w:p>
    <w:p w14:paraId="610677BD" w14:textId="502C8086" w:rsidR="0044029C" w:rsidRDefault="0044029C">
      <w:pPr>
        <w:rPr>
          <w:rFonts w:cs="Calibri"/>
        </w:rPr>
      </w:pPr>
    </w:p>
    <w:p w14:paraId="564B7FFA" w14:textId="7DE0A03B" w:rsidR="0044029C" w:rsidRDefault="0044029C">
      <w:pPr>
        <w:rPr>
          <w:rFonts w:cs="Calibri"/>
        </w:rPr>
      </w:pPr>
      <w:r>
        <w:rPr>
          <w:rFonts w:cs="Calibri"/>
        </w:rPr>
        <w:t>Lyngen kommune har felles ordensreglement for skolene i Lyngen.</w:t>
      </w:r>
      <w:r w:rsidR="00B622E6">
        <w:rPr>
          <w:rFonts w:cs="Calibri"/>
        </w:rPr>
        <w:t xml:space="preserve"> Ordensreglementet er hjemlet i </w:t>
      </w:r>
      <w:proofErr w:type="spellStart"/>
      <w:r w:rsidR="00B622E6">
        <w:rPr>
          <w:rFonts w:cs="Calibri"/>
        </w:rPr>
        <w:t>Opplæringslova</w:t>
      </w:r>
      <w:proofErr w:type="spellEnd"/>
      <w:r w:rsidR="00B622E6">
        <w:rPr>
          <w:rFonts w:cs="Calibri"/>
        </w:rPr>
        <w:t xml:space="preserve"> § 9A-10 og ble vedtatt i Levekårutvalget i Lyngen den 23.04.2018.</w:t>
      </w:r>
    </w:p>
    <w:p w14:paraId="2D6FF5EA" w14:textId="3B39DCDD" w:rsidR="00B622E6" w:rsidRDefault="00B622E6">
      <w:pPr>
        <w:rPr>
          <w:rFonts w:cs="Calibri"/>
        </w:rPr>
      </w:pPr>
    </w:p>
    <w:p w14:paraId="35DACF5F" w14:textId="60BA668C" w:rsidR="00B622E6" w:rsidRDefault="00B622E6">
      <w:pPr>
        <w:rPr>
          <w:rFonts w:cs="Calibri"/>
        </w:rPr>
      </w:pPr>
      <w:r>
        <w:rPr>
          <w:rFonts w:cs="Calibri"/>
        </w:rPr>
        <w:t>På bakgrunn av Covid-19 pandemien har skolene nå et en</w:t>
      </w:r>
      <w:r w:rsidR="00A30E49">
        <w:rPr>
          <w:rFonts w:cs="Calibri"/>
        </w:rPr>
        <w:t>da</w:t>
      </w:r>
      <w:r>
        <w:rPr>
          <w:rFonts w:cs="Calibri"/>
        </w:rPr>
        <w:t xml:space="preserve"> større ansvar for å sikre helse, miljø og sikkerhet for alle elever og tilsatte ved skolene. Skolene har retningslinjer for smittevern både for barne- og ungdomsskole, og disse er hjemlet i Covid-19 forskriften</w:t>
      </w:r>
      <w:r w:rsidR="00171CAC">
        <w:rPr>
          <w:rFonts w:cs="Calibri"/>
        </w:rPr>
        <w:t>, §§ 12 b og c</w:t>
      </w:r>
      <w:r>
        <w:rPr>
          <w:rFonts w:cs="Calibri"/>
        </w:rPr>
        <w:t>.</w:t>
      </w:r>
    </w:p>
    <w:p w14:paraId="041B8991" w14:textId="1F229A15" w:rsidR="00B622E6" w:rsidRDefault="00B622E6">
      <w:pPr>
        <w:rPr>
          <w:rFonts w:cs="Calibri"/>
        </w:rPr>
      </w:pPr>
    </w:p>
    <w:p w14:paraId="0176CE17" w14:textId="70AAB3C4" w:rsidR="00B622E6" w:rsidRDefault="00B622E6">
      <w:pPr>
        <w:rPr>
          <w:rFonts w:cs="Calibri"/>
        </w:rPr>
      </w:pPr>
      <w:r>
        <w:rPr>
          <w:rFonts w:cs="Calibri"/>
        </w:rPr>
        <w:t>På bakgrunn av at skolene har særlige smittehensyn å ivareta vil både «Ordensreglement for grunnskolene i Lyngen» og «Utfyllende reglement for orden og atferd ved grunnskolene i Lyngen-Covid-19» være gjeldende.</w:t>
      </w:r>
    </w:p>
    <w:p w14:paraId="62987B0D" w14:textId="77777777" w:rsidR="00B622E6" w:rsidRDefault="00B622E6">
      <w:pPr>
        <w:rPr>
          <w:rFonts w:cs="Calibri"/>
        </w:rPr>
      </w:pPr>
    </w:p>
    <w:p w14:paraId="6EE7427D" w14:textId="77777777" w:rsidR="00B622E6" w:rsidRDefault="00B622E6">
      <w:pPr>
        <w:rPr>
          <w:rFonts w:cs="Calibri"/>
        </w:rPr>
      </w:pPr>
      <w:r>
        <w:rPr>
          <w:rFonts w:cs="Calibri"/>
        </w:rPr>
        <w:t>Utfyllende reglement vil være gjeldende så lenge Covid-19 pandemien varer.</w:t>
      </w:r>
    </w:p>
    <w:p w14:paraId="34534C7B" w14:textId="77777777" w:rsidR="00B622E6" w:rsidRDefault="00B622E6">
      <w:pPr>
        <w:rPr>
          <w:rFonts w:cs="Calibri"/>
        </w:rPr>
      </w:pPr>
    </w:p>
    <w:p w14:paraId="0D7DEDA6" w14:textId="6338B460" w:rsidR="00B622E6" w:rsidRPr="00171CAC" w:rsidRDefault="00B622E6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 xml:space="preserve">§2 Formål </w:t>
      </w:r>
    </w:p>
    <w:p w14:paraId="37ABF8CF" w14:textId="2C26C402" w:rsidR="009E29F2" w:rsidRPr="00046DC5" w:rsidRDefault="00B622E6">
      <w:pPr>
        <w:rPr>
          <w:rFonts w:cs="Calibri"/>
        </w:rPr>
      </w:pPr>
      <w:r>
        <w:t>Ordensreglementet for skolene er et virkemiddel for å sikr</w:t>
      </w:r>
      <w:r w:rsidR="00C6357E">
        <w:t>e</w:t>
      </w:r>
      <w:r>
        <w:t xml:space="preserve"> formål</w:t>
      </w:r>
      <w:r w:rsidR="00C6357E">
        <w:t>et</w:t>
      </w:r>
      <w:r>
        <w:t xml:space="preserve"> i </w:t>
      </w:r>
      <w:r w:rsidR="00C6357E">
        <w:t>Opplæringsloven</w:t>
      </w:r>
      <w:r>
        <w:t xml:space="preserve"> §§ 1-1 og 9A-1. Formålet med forskrift om ordensreglementet er å fremm</w:t>
      </w:r>
      <w:r w:rsidR="00441AAF">
        <w:t>e</w:t>
      </w:r>
      <w:r>
        <w:t xml:space="preserve"> læring, trygg</w:t>
      </w:r>
      <w:r w:rsidR="00441AAF">
        <w:t>het</w:t>
      </w:r>
      <w:r>
        <w:t xml:space="preserve"> og trivsel, respekt og toleranse. Elevene skal lær</w:t>
      </w:r>
      <w:r w:rsidR="00441AAF">
        <w:t>e</w:t>
      </w:r>
      <w:r>
        <w:t xml:space="preserve"> å ta ansvar for seg selv og andre. De skal bli gode medborgere som viser toleranse og respekt for alle. Alle har rett til et skolemiljø som fremmer helse, trivsel og læring i tråd med §9A i </w:t>
      </w:r>
      <w:r w:rsidR="00C6357E">
        <w:t>Opplæringsloven</w:t>
      </w:r>
      <w:r>
        <w:t xml:space="preserve">. Dette vil være spesielt viktig i situasjonen vi står i nå. Forskrifta om ordensreglement vil og i denne sammenhengen regulere hva som er god orden og </w:t>
      </w:r>
      <w:r w:rsidR="00441AAF">
        <w:t>oppførsel</w:t>
      </w:r>
      <w:r>
        <w:t xml:space="preserve">, og være grunnlag for å vurdere orden og </w:t>
      </w:r>
      <w:r w:rsidR="00441AAF">
        <w:t xml:space="preserve">oppførsel </w:t>
      </w:r>
      <w:r>
        <w:t xml:space="preserve">på ungdomsskolene. Tiltak knyttet til brudd på dette kommunale reglementet, er </w:t>
      </w:r>
      <w:r w:rsidR="00C6357E">
        <w:t xml:space="preserve">hjemlet i </w:t>
      </w:r>
      <w:r>
        <w:t xml:space="preserve">§9A-10 i </w:t>
      </w:r>
      <w:r w:rsidR="00C6357E">
        <w:t>Opplæringsloven</w:t>
      </w:r>
      <w:r>
        <w:t>, og blir knytt</w:t>
      </w:r>
      <w:r w:rsidR="00C6357E">
        <w:t>a</w:t>
      </w:r>
      <w:r>
        <w:t xml:space="preserve"> til Covid-19 og smittevern.</w:t>
      </w:r>
    </w:p>
    <w:p w14:paraId="3F6B8BFB" w14:textId="23F70ACF" w:rsidR="004D3011" w:rsidRDefault="004D3011">
      <w:pPr>
        <w:rPr>
          <w:rFonts w:cs="Calibri"/>
        </w:rPr>
      </w:pPr>
    </w:p>
    <w:p w14:paraId="57665DE5" w14:textId="7A912641" w:rsidR="008F3363" w:rsidRPr="00171CAC" w:rsidRDefault="008F3363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§3 Virkeområde</w:t>
      </w:r>
    </w:p>
    <w:p w14:paraId="74EFC079" w14:textId="3E993853" w:rsidR="008F3363" w:rsidRDefault="008F3363">
      <w:pPr>
        <w:rPr>
          <w:rFonts w:cs="Calibri"/>
        </w:rPr>
      </w:pPr>
      <w:r>
        <w:rPr>
          <w:rFonts w:cs="Calibri"/>
        </w:rPr>
        <w:t>Reglementet er gjeldende for grunnskolene i Lyngen kommune. De er gjeldende i skoletiden, alle typer undervisningslokaler, fellesrom</w:t>
      </w:r>
      <w:r w:rsidR="00171CAC">
        <w:rPr>
          <w:rFonts w:cs="Calibri"/>
        </w:rPr>
        <w:t xml:space="preserve"> </w:t>
      </w:r>
      <w:r>
        <w:rPr>
          <w:rFonts w:cs="Calibri"/>
        </w:rPr>
        <w:t>og uteareal.</w:t>
      </w:r>
    </w:p>
    <w:p w14:paraId="0E23CBA3" w14:textId="0E47E3BD" w:rsidR="008F3363" w:rsidRDefault="008F3363">
      <w:pPr>
        <w:rPr>
          <w:rFonts w:cs="Calibri"/>
        </w:rPr>
      </w:pPr>
    </w:p>
    <w:p w14:paraId="76F893FC" w14:textId="581FA9DC" w:rsidR="008F3363" w:rsidRPr="00171CAC" w:rsidRDefault="008F3363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§4 Elevene sine rettigheter og plikter knyttet til smittevern i Covid-19 situasjonen</w:t>
      </w:r>
    </w:p>
    <w:p w14:paraId="6A36387B" w14:textId="1212BAEE" w:rsidR="008F3363" w:rsidRDefault="008F3363">
      <w:pPr>
        <w:rPr>
          <w:rFonts w:cs="Calibri"/>
        </w:rPr>
      </w:pPr>
      <w:r>
        <w:rPr>
          <w:rFonts w:cs="Calibri"/>
        </w:rPr>
        <w:t>Elevene har rett til:</w:t>
      </w:r>
    </w:p>
    <w:p w14:paraId="7399FA5A" w14:textId="62C77E10" w:rsidR="008F3363" w:rsidRDefault="008F3363">
      <w:pPr>
        <w:rPr>
          <w:rFonts w:cs="Calibri"/>
        </w:rPr>
      </w:pPr>
      <w:r>
        <w:rPr>
          <w:rFonts w:cs="Calibri"/>
        </w:rPr>
        <w:t>-</w:t>
      </w:r>
      <w:r w:rsidR="00441AAF">
        <w:rPr>
          <w:rFonts w:cs="Calibri"/>
        </w:rPr>
        <w:t>E</w:t>
      </w:r>
      <w:r>
        <w:rPr>
          <w:rFonts w:cs="Calibri"/>
        </w:rPr>
        <w:t>t skolemiljø som gir trygghet og sosia</w:t>
      </w:r>
      <w:r w:rsidR="00441AAF">
        <w:rPr>
          <w:rFonts w:cs="Calibri"/>
        </w:rPr>
        <w:t>l tilhørighet</w:t>
      </w:r>
    </w:p>
    <w:p w14:paraId="365AD164" w14:textId="0D8BF401" w:rsidR="00441AAF" w:rsidRDefault="00441AAF">
      <w:pPr>
        <w:rPr>
          <w:rFonts w:cs="Calibri"/>
        </w:rPr>
      </w:pPr>
      <w:r>
        <w:rPr>
          <w:rFonts w:cs="Calibri"/>
        </w:rPr>
        <w:t>-Et læringsmiljø som fremmer helse, trivsel og mestring</w:t>
      </w:r>
    </w:p>
    <w:p w14:paraId="57941769" w14:textId="6752F3FB" w:rsidR="008F3363" w:rsidRDefault="008F3363">
      <w:pPr>
        <w:rPr>
          <w:rFonts w:cs="Calibri"/>
        </w:rPr>
      </w:pPr>
    </w:p>
    <w:p w14:paraId="36C29ACA" w14:textId="77777777" w:rsidR="00171CAC" w:rsidRDefault="00171CAC">
      <w:pPr>
        <w:rPr>
          <w:rFonts w:cs="Calibri"/>
        </w:rPr>
      </w:pPr>
    </w:p>
    <w:p w14:paraId="73A6FC72" w14:textId="6FB2BB26" w:rsidR="008F3363" w:rsidRDefault="008F3363">
      <w:pPr>
        <w:rPr>
          <w:rFonts w:cs="Calibri"/>
        </w:rPr>
      </w:pPr>
      <w:r>
        <w:rPr>
          <w:rFonts w:cs="Calibri"/>
        </w:rPr>
        <w:t>Elevene har plikt til:</w:t>
      </w:r>
    </w:p>
    <w:p w14:paraId="67CE403A" w14:textId="77777777" w:rsidR="00171CAC" w:rsidRDefault="00171CAC">
      <w:pPr>
        <w:rPr>
          <w:rFonts w:cs="Calibri"/>
        </w:rPr>
      </w:pPr>
      <w:r>
        <w:rPr>
          <w:rFonts w:cs="Calibri"/>
        </w:rPr>
        <w:t>-</w:t>
      </w:r>
      <w:r w:rsidR="008F3363">
        <w:rPr>
          <w:rFonts w:cs="Calibri"/>
        </w:rPr>
        <w:t>Å bidra til et miljø som fremmer helse, trivsel og læring</w:t>
      </w:r>
    </w:p>
    <w:p w14:paraId="0A9DE8A6" w14:textId="27F9ACD5" w:rsidR="008F3363" w:rsidRDefault="00171CAC">
      <w:pPr>
        <w:rPr>
          <w:rFonts w:cs="Calibri"/>
        </w:rPr>
      </w:pPr>
      <w:r>
        <w:rPr>
          <w:rFonts w:cs="Calibri"/>
        </w:rPr>
        <w:lastRenderedPageBreak/>
        <w:t>-Å o</w:t>
      </w:r>
      <w:r w:rsidR="008F3363">
        <w:rPr>
          <w:rFonts w:cs="Calibri"/>
        </w:rPr>
        <w:t xml:space="preserve">pptre varsomt </w:t>
      </w:r>
      <w:r w:rsidR="00441AAF">
        <w:rPr>
          <w:rFonts w:cs="Calibri"/>
        </w:rPr>
        <w:t xml:space="preserve">sammen med andre og overholde smittevernregler som er tilpasset </w:t>
      </w:r>
      <w:r>
        <w:rPr>
          <w:rFonts w:cs="Calibri"/>
        </w:rPr>
        <w:t>s</w:t>
      </w:r>
      <w:r w:rsidR="00441AAF">
        <w:rPr>
          <w:rFonts w:cs="Calibri"/>
        </w:rPr>
        <w:t>kolen etter anbefaling fra folkehelseinstituttet og utdanningsdirektoratet.</w:t>
      </w:r>
    </w:p>
    <w:p w14:paraId="5A988151" w14:textId="30681D8E" w:rsidR="00441AAF" w:rsidRDefault="00171CAC">
      <w:pPr>
        <w:rPr>
          <w:rFonts w:cs="Calibri"/>
        </w:rPr>
      </w:pPr>
      <w:r>
        <w:rPr>
          <w:rFonts w:cs="Calibri"/>
        </w:rPr>
        <w:t>-</w:t>
      </w:r>
      <w:r w:rsidR="00441AAF">
        <w:rPr>
          <w:rFonts w:cs="Calibri"/>
        </w:rPr>
        <w:t>Å behandle andre med omtanke og respekt</w:t>
      </w:r>
    </w:p>
    <w:p w14:paraId="1D0436A5" w14:textId="45B120D9" w:rsidR="00441AAF" w:rsidRDefault="00441AAF">
      <w:pPr>
        <w:rPr>
          <w:rFonts w:cs="Calibri"/>
        </w:rPr>
      </w:pPr>
    </w:p>
    <w:p w14:paraId="3745F48E" w14:textId="0FFCFA7C" w:rsidR="00441AAF" w:rsidRPr="00171CAC" w:rsidRDefault="00441AAF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§5 Orden</w:t>
      </w:r>
    </w:p>
    <w:p w14:paraId="7722138D" w14:textId="3B970BB6" w:rsidR="00441AAF" w:rsidRDefault="00441AAF">
      <w:pPr>
        <w:rPr>
          <w:rFonts w:cs="Calibri"/>
        </w:rPr>
      </w:pPr>
      <w:r>
        <w:rPr>
          <w:rFonts w:cs="Calibri"/>
        </w:rPr>
        <w:t>Det er god orden å bidra til at skolen sitt område er ryddig, rent og hjelpe til med å forhindre smitte av Covid-19.</w:t>
      </w:r>
    </w:p>
    <w:p w14:paraId="2CA911C5" w14:textId="6D1B856F" w:rsidR="00441AAF" w:rsidRDefault="00441AAF">
      <w:pPr>
        <w:rPr>
          <w:rFonts w:cs="Calibri"/>
        </w:rPr>
      </w:pPr>
    </w:p>
    <w:p w14:paraId="53DAEF7B" w14:textId="380FDE86" w:rsidR="00441AAF" w:rsidRPr="00171CAC" w:rsidRDefault="00441AAF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§6 Oppførsel</w:t>
      </w:r>
    </w:p>
    <w:p w14:paraId="53D89857" w14:textId="45F55DF3" w:rsidR="00441AAF" w:rsidRDefault="00441AAF">
      <w:pPr>
        <w:rPr>
          <w:rFonts w:cs="Calibri"/>
        </w:rPr>
      </w:pPr>
      <w:r>
        <w:rPr>
          <w:rFonts w:cs="Calibri"/>
        </w:rPr>
        <w:t xml:space="preserve">Det er god oppførsel å følge skolens retningslinjer for smittevern og tiltak som er knyttet til </w:t>
      </w:r>
      <w:proofErr w:type="spellStart"/>
      <w:r>
        <w:rPr>
          <w:rFonts w:cs="Calibri"/>
        </w:rPr>
        <w:t>Covid</w:t>
      </w:r>
      <w:proofErr w:type="spellEnd"/>
      <w:r>
        <w:rPr>
          <w:rFonts w:cs="Calibri"/>
        </w:rPr>
        <w:t xml:space="preserve"> 19, bidra til at skolen er et trygt sted for alle</w:t>
      </w:r>
      <w:r w:rsidR="00A30E49">
        <w:rPr>
          <w:rFonts w:cs="Calibri"/>
        </w:rPr>
        <w:t xml:space="preserve"> og </w:t>
      </w:r>
      <w:r>
        <w:rPr>
          <w:rFonts w:cs="Calibri"/>
        </w:rPr>
        <w:t xml:space="preserve">ikke utøve oppførsel som kan føre til </w:t>
      </w:r>
      <w:r w:rsidR="00A30E49">
        <w:rPr>
          <w:rFonts w:cs="Calibri"/>
        </w:rPr>
        <w:t>et utrygt miljø for andre elever og ansatte.</w:t>
      </w:r>
    </w:p>
    <w:p w14:paraId="22BF7BAD" w14:textId="26F86521" w:rsidR="00441AAF" w:rsidRDefault="00441AAF">
      <w:pPr>
        <w:rPr>
          <w:rFonts w:cs="Calibri"/>
        </w:rPr>
      </w:pPr>
    </w:p>
    <w:p w14:paraId="224C6F31" w14:textId="3152B42F" w:rsidR="00441AAF" w:rsidRPr="00171CAC" w:rsidRDefault="00441AAF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 7 Sanksjoner</w:t>
      </w:r>
    </w:p>
    <w:p w14:paraId="4CD72A1E" w14:textId="75779FD4" w:rsidR="00441AAF" w:rsidRDefault="00441AAF">
      <w:pPr>
        <w:rPr>
          <w:rFonts w:cs="Calibri"/>
        </w:rPr>
      </w:pPr>
    </w:p>
    <w:p w14:paraId="093B8D8B" w14:textId="1A79B3F9" w:rsidR="00441AAF" w:rsidRDefault="00441AAF">
      <w:pPr>
        <w:rPr>
          <w:rFonts w:cs="Calibri"/>
        </w:rPr>
      </w:pPr>
      <w:r>
        <w:rPr>
          <w:rFonts w:cs="Calibri"/>
        </w:rPr>
        <w:t xml:space="preserve">Alle sanksjoner knyttet til «Utfyllende ordensreglement for orden og oppførsel ved grunnskolene i Lyngen» skal ses i sammenheng med tiltak i forhold til smittevern og at alle elever skal ha et trygt læringsmiljø, både fysisk og psykisk. Tiltakene skal </w:t>
      </w:r>
      <w:r w:rsidR="00A30E49">
        <w:rPr>
          <w:rFonts w:cs="Calibri"/>
        </w:rPr>
        <w:t xml:space="preserve">tilpasses </w:t>
      </w:r>
      <w:r>
        <w:rPr>
          <w:rFonts w:cs="Calibri"/>
        </w:rPr>
        <w:t xml:space="preserve">elevenes alder. Sanksjoner skal være individuelle. Sanksjoner </w:t>
      </w:r>
      <w:r w:rsidR="00A30E49">
        <w:rPr>
          <w:rFonts w:cs="Calibri"/>
        </w:rPr>
        <w:t xml:space="preserve">i denne forskriften </w:t>
      </w:r>
      <w:r>
        <w:rPr>
          <w:rFonts w:cs="Calibri"/>
        </w:rPr>
        <w:t>må særlig ta hensyn til andre på grunnlag av smittevern</w:t>
      </w:r>
      <w:r w:rsidR="00A30E49">
        <w:rPr>
          <w:rFonts w:cs="Calibri"/>
        </w:rPr>
        <w:t xml:space="preserve"> og </w:t>
      </w:r>
      <w:r>
        <w:rPr>
          <w:rFonts w:cs="Calibri"/>
        </w:rPr>
        <w:t>andre elevers skolemiljø, både fysisk og psykisk.</w:t>
      </w:r>
    </w:p>
    <w:p w14:paraId="77B76E9E" w14:textId="531B973D" w:rsidR="00441AAF" w:rsidRDefault="00441AAF">
      <w:pPr>
        <w:rPr>
          <w:rFonts w:cs="Calibri"/>
        </w:rPr>
      </w:pPr>
    </w:p>
    <w:p w14:paraId="6485D21B" w14:textId="3D7F60E6" w:rsidR="00441AAF" w:rsidRPr="00171CAC" w:rsidRDefault="00441AAF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 7-1 Sanksjoner ved brudd på dette reglementet</w:t>
      </w:r>
    </w:p>
    <w:p w14:paraId="5AB52F25" w14:textId="7CDACB04" w:rsidR="00441AAF" w:rsidRDefault="00441AAF" w:rsidP="00441AAF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Muntlig irettesetting av tilsatte ved skolen</w:t>
      </w:r>
    </w:p>
    <w:p w14:paraId="70AB4AB7" w14:textId="6177B3D7" w:rsidR="00441AAF" w:rsidRDefault="00441AAF" w:rsidP="00441AAF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Muntlig eller skriftlig melding til foresatte</w:t>
      </w:r>
    </w:p>
    <w:p w14:paraId="1B48448E" w14:textId="007AC35F" w:rsidR="00A30E49" w:rsidRPr="00A30E49" w:rsidRDefault="00441AAF" w:rsidP="00A30E49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Tilvisning til egne rom i undervisningstiden under tilsyn av voksen</w:t>
      </w:r>
    </w:p>
    <w:p w14:paraId="04813916" w14:textId="294C694C" w:rsidR="00441AAF" w:rsidRDefault="00441AAF" w:rsidP="00441AAF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Tilvisning </w:t>
      </w:r>
      <w:r w:rsidR="00A30E49">
        <w:rPr>
          <w:rFonts w:cs="Calibri"/>
        </w:rPr>
        <w:t>til</w:t>
      </w:r>
      <w:r>
        <w:rPr>
          <w:rFonts w:cs="Calibri"/>
        </w:rPr>
        <w:t xml:space="preserve"> bestemte uteareal </w:t>
      </w:r>
      <w:r w:rsidR="00EC366A">
        <w:rPr>
          <w:rFonts w:cs="Calibri"/>
        </w:rPr>
        <w:t>i friminuttene</w:t>
      </w:r>
    </w:p>
    <w:p w14:paraId="72990C0A" w14:textId="2C49A678" w:rsidR="00A30E49" w:rsidRDefault="00A30E49" w:rsidP="00441AAF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Tilvisning til alternative lokaliteter i skoletiden</w:t>
      </w:r>
    </w:p>
    <w:p w14:paraId="5EA7C500" w14:textId="3B9FFFFE" w:rsidR="00EC366A" w:rsidRDefault="00EC366A" w:rsidP="00441AAF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Utvisning </w:t>
      </w:r>
      <w:r w:rsidR="00A30E49">
        <w:rPr>
          <w:rFonts w:cs="Calibri"/>
        </w:rPr>
        <w:t xml:space="preserve">i henhold </w:t>
      </w:r>
      <w:proofErr w:type="gramStart"/>
      <w:r w:rsidR="00A30E49">
        <w:rPr>
          <w:rFonts w:cs="Calibri"/>
        </w:rPr>
        <w:t xml:space="preserve">til </w:t>
      </w:r>
      <w:r>
        <w:rPr>
          <w:rFonts w:cs="Calibri"/>
        </w:rPr>
        <w:t xml:space="preserve"> Opplæringslova</w:t>
      </w:r>
      <w:proofErr w:type="gramEnd"/>
      <w:r>
        <w:rPr>
          <w:rFonts w:cs="Calibri"/>
        </w:rPr>
        <w:t xml:space="preserve"> § 9a-11. Ved særlig provoserende oppførsel/smittefarlig oppførsel knyttet til Covid-19 kan elever på 1.-7.trinn bortvises resten av dagen. Elever på 8.-10.trinn kan bortvises resten av dagen eller 1-3 dager. Vedtak om utvisning fattes av rektor. Foresatte må hente elevene.</w:t>
      </w:r>
    </w:p>
    <w:p w14:paraId="242F3AB7" w14:textId="0CF082EB" w:rsidR="00EC366A" w:rsidRPr="00441AAF" w:rsidRDefault="00EC366A" w:rsidP="00441AAF">
      <w:pPr>
        <w:pStyle w:val="Listeavsnit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Sak kan meldes til politiet. Dette gjelder elever på ungdomstrinnet. Ved alvorlig/vedvarende farefull oppførsel kan rektor melde saken til politiet</w:t>
      </w:r>
    </w:p>
    <w:p w14:paraId="06FA8E16" w14:textId="5529A713" w:rsidR="00441AAF" w:rsidRDefault="00441AAF">
      <w:pPr>
        <w:rPr>
          <w:rFonts w:cs="Calibri"/>
        </w:rPr>
      </w:pPr>
    </w:p>
    <w:p w14:paraId="22C34AFF" w14:textId="79798FB9" w:rsidR="00EC366A" w:rsidRPr="00171CAC" w:rsidRDefault="00441AAF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§ 8</w:t>
      </w:r>
      <w:r w:rsidR="00EC366A" w:rsidRPr="00171CAC">
        <w:rPr>
          <w:rFonts w:cs="Calibri"/>
          <w:b/>
          <w:bCs/>
        </w:rPr>
        <w:t xml:space="preserve"> Saksbehandling ved grove brudd på utfyllende ordensreglement </w:t>
      </w:r>
    </w:p>
    <w:p w14:paraId="3466F176" w14:textId="42847D10" w:rsidR="00EC366A" w:rsidRDefault="00EC366A">
      <w:pPr>
        <w:rPr>
          <w:rFonts w:cs="Calibri"/>
        </w:rPr>
      </w:pPr>
      <w:r>
        <w:rPr>
          <w:rFonts w:cs="Calibri"/>
        </w:rPr>
        <w:t>§ 8-</w:t>
      </w:r>
      <w:r w:rsidR="00171CAC">
        <w:rPr>
          <w:rFonts w:cs="Calibri"/>
        </w:rPr>
        <w:t>1</w:t>
      </w:r>
    </w:p>
    <w:p w14:paraId="6E11488B" w14:textId="3A28FA7D" w:rsidR="00EC366A" w:rsidRDefault="00EC366A">
      <w:pPr>
        <w:rPr>
          <w:rFonts w:cs="Calibri"/>
        </w:rPr>
      </w:pPr>
      <w:r>
        <w:rPr>
          <w:rFonts w:cs="Calibri"/>
        </w:rPr>
        <w:t>Eleven har rett til å forklare seg, og har rett til å ha med seg en person. På grunn av Covid-1</w:t>
      </w:r>
      <w:r w:rsidR="00A30E49">
        <w:rPr>
          <w:rFonts w:cs="Calibri"/>
        </w:rPr>
        <w:t>9</w:t>
      </w:r>
      <w:r>
        <w:rPr>
          <w:rFonts w:cs="Calibri"/>
        </w:rPr>
        <w:t xml:space="preserve"> er det likevel viktig at tiltak fra skolen kan komme i gang raskt. Foreldre skal så raskt som mulig få informasjon om situasjonen, og elev og foreldre har rett til å uttale seg.</w:t>
      </w:r>
    </w:p>
    <w:p w14:paraId="7A35A16A" w14:textId="72F20F14" w:rsidR="00441AAF" w:rsidRDefault="00EC366A">
      <w:pPr>
        <w:rPr>
          <w:rFonts w:cs="Calibri"/>
        </w:rPr>
      </w:pPr>
      <w:r>
        <w:rPr>
          <w:rFonts w:cs="Calibri"/>
        </w:rPr>
        <w:t>§ 8-2</w:t>
      </w:r>
    </w:p>
    <w:p w14:paraId="2BB10E76" w14:textId="77777777" w:rsidR="00171CAC" w:rsidRDefault="00EC366A">
      <w:pPr>
        <w:rPr>
          <w:rFonts w:cs="Calibri"/>
        </w:rPr>
      </w:pPr>
      <w:r>
        <w:rPr>
          <w:rFonts w:cs="Calibri"/>
        </w:rPr>
        <w:t xml:space="preserve">Denne forskriften gjelder fra </w:t>
      </w:r>
      <w:r w:rsidR="00171CAC">
        <w:rPr>
          <w:rFonts w:cs="Calibri"/>
        </w:rPr>
        <w:t>10.12</w:t>
      </w:r>
      <w:r>
        <w:rPr>
          <w:rFonts w:cs="Calibri"/>
        </w:rPr>
        <w:t>.20 og så lenge Covid-19 pandemien er pågående. Reglementet skal gjøres kjent for elever, foreldre og tilsatte.</w:t>
      </w:r>
    </w:p>
    <w:p w14:paraId="41181218" w14:textId="77777777" w:rsidR="00171CAC" w:rsidRDefault="00171CAC">
      <w:pPr>
        <w:rPr>
          <w:rFonts w:cs="Calibri"/>
        </w:rPr>
      </w:pPr>
    </w:p>
    <w:p w14:paraId="4502D8DC" w14:textId="3FD00ADE" w:rsidR="00171CAC" w:rsidRPr="00171CAC" w:rsidRDefault="00171CAC">
      <w:pPr>
        <w:rPr>
          <w:rFonts w:cs="Calibri"/>
          <w:b/>
          <w:bCs/>
        </w:rPr>
      </w:pPr>
      <w:r w:rsidRPr="00171CAC">
        <w:rPr>
          <w:rFonts w:cs="Calibri"/>
          <w:b/>
          <w:bCs/>
        </w:rPr>
        <w:t>Vedtatt i Levekårsutvalget i Lyngen kommune i sak:</w:t>
      </w:r>
    </w:p>
    <w:sectPr w:rsidR="00171CAC" w:rsidRPr="00171CAC" w:rsidSect="0085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035F" w14:textId="77777777" w:rsidR="008A6900" w:rsidRDefault="008A6900" w:rsidP="00FB3E0C">
      <w:r>
        <w:separator/>
      </w:r>
    </w:p>
  </w:endnote>
  <w:endnote w:type="continuationSeparator" w:id="0">
    <w:p w14:paraId="007500C8" w14:textId="77777777" w:rsidR="008A6900" w:rsidRDefault="008A6900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4E8E" w14:textId="77777777" w:rsidR="00956674" w:rsidRDefault="009566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B002" w14:textId="77777777" w:rsidR="004A129F" w:rsidRPr="004A129F" w:rsidRDefault="004A129F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BF243D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A83B39">
      <w:rPr>
        <w:noProof/>
        <w:sz w:val="16"/>
      </w:rPr>
      <w:t>1</w:t>
    </w:r>
    <w:r w:rsidRPr="004A129F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F6D1" w14:textId="611D575F" w:rsidR="00E25981" w:rsidRPr="00830119" w:rsidRDefault="00E25981">
    <w:pPr>
      <w:rPr>
        <w:sz w:val="16"/>
        <w:szCs w:val="16"/>
      </w:rPr>
    </w:pPr>
  </w:p>
  <w:tbl>
    <w:tblPr>
      <w:tblW w:w="9465" w:type="dxa"/>
      <w:tblLayout w:type="fixed"/>
      <w:tblLook w:val="0000" w:firstRow="0" w:lastRow="0" w:firstColumn="0" w:lastColumn="0" w:noHBand="0" w:noVBand="0"/>
    </w:tblPr>
    <w:tblGrid>
      <w:gridCol w:w="2715"/>
      <w:gridCol w:w="2610"/>
      <w:gridCol w:w="2910"/>
      <w:gridCol w:w="1230"/>
    </w:tblGrid>
    <w:tr w:rsidR="00830119" w14:paraId="72276EAC" w14:textId="77777777" w:rsidTr="00830119">
      <w:trPr>
        <w:trHeight w:val="120"/>
      </w:trPr>
      <w:tc>
        <w:tcPr>
          <w:tcW w:w="2715" w:type="dxa"/>
        </w:tcPr>
        <w:p w14:paraId="4BE9B65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60046046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910" w:type="dxa"/>
          <w:vMerge w:val="restart"/>
        </w:tcPr>
        <w:p w14:paraId="22EE3A45" w14:textId="549FC2CF" w:rsidR="00830119" w:rsidRDefault="00830119" w:rsidP="00830119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666699" wp14:editId="0021D911">
                <wp:extent cx="1552575" cy="710012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615" cy="725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</w:tcPr>
        <w:p w14:paraId="283E1E91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12C26FE2" w14:textId="77777777" w:rsidTr="00830119">
      <w:trPr>
        <w:trHeight w:val="240"/>
      </w:trPr>
      <w:tc>
        <w:tcPr>
          <w:tcW w:w="2715" w:type="dxa"/>
        </w:tcPr>
        <w:p w14:paraId="6DCDC00E" w14:textId="5534983E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  <w:r>
            <w:rPr>
              <w:sz w:val="16"/>
              <w:szCs w:val="16"/>
            </w:rPr>
            <w:t>: 77 70 10 00</w:t>
          </w:r>
        </w:p>
      </w:tc>
      <w:tc>
        <w:tcPr>
          <w:tcW w:w="2610" w:type="dxa"/>
        </w:tcPr>
        <w:p w14:paraId="094DD7CB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E-post</w:t>
          </w:r>
          <w:r>
            <w:rPr>
              <w:sz w:val="16"/>
              <w:szCs w:val="16"/>
            </w:rPr>
            <w:t>: post@lyngen.kommune.no</w:t>
          </w:r>
        </w:p>
      </w:tc>
      <w:tc>
        <w:tcPr>
          <w:tcW w:w="2910" w:type="dxa"/>
          <w:vMerge/>
        </w:tcPr>
        <w:p w14:paraId="0A5C4038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10186409" w14:textId="77777777" w:rsidR="00830119" w:rsidRDefault="00830119" w:rsidP="0083011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830119" w14:paraId="5BE454AB" w14:textId="77777777" w:rsidTr="00830119">
      <w:trPr>
        <w:trHeight w:val="240"/>
      </w:trPr>
      <w:tc>
        <w:tcPr>
          <w:tcW w:w="2715" w:type="dxa"/>
        </w:tcPr>
        <w:p w14:paraId="484AF6EF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Post- og 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610" w:type="dxa"/>
        </w:tcPr>
        <w:p w14:paraId="7EF013C0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Bankkonto</w:t>
          </w:r>
          <w:r>
            <w:rPr>
              <w:sz w:val="16"/>
              <w:szCs w:val="16"/>
            </w:rPr>
            <w:t>: 4785 07 00059</w:t>
          </w:r>
        </w:p>
      </w:tc>
      <w:tc>
        <w:tcPr>
          <w:tcW w:w="2910" w:type="dxa"/>
          <w:vMerge/>
        </w:tcPr>
        <w:p w14:paraId="5B32A04A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403C1452" w14:textId="77777777" w:rsidR="00830119" w:rsidRDefault="00830119" w:rsidP="00830119">
          <w:pPr>
            <w:rPr>
              <w:sz w:val="16"/>
              <w:szCs w:val="16"/>
            </w:rPr>
          </w:pPr>
        </w:p>
      </w:tc>
    </w:tr>
    <w:tr w:rsidR="00830119" w14:paraId="6F4801B9" w14:textId="77777777" w:rsidTr="00830119">
      <w:trPr>
        <w:trHeight w:val="240"/>
      </w:trPr>
      <w:tc>
        <w:tcPr>
          <w:tcW w:w="2715" w:type="dxa"/>
        </w:tcPr>
        <w:p w14:paraId="61911DE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Strandveien 24, </w:t>
          </w:r>
          <w:bookmarkStart w:id="5" w:name="35nkun2" w:colFirst="0" w:colLast="0"/>
          <w:bookmarkEnd w:id="5"/>
          <w:r>
            <w:rPr>
              <w:sz w:val="16"/>
              <w:szCs w:val="16"/>
            </w:rPr>
            <w:t xml:space="preserve">9060 </w:t>
          </w:r>
          <w:bookmarkStart w:id="6" w:name="1ksv4uv" w:colFirst="0" w:colLast="0"/>
          <w:bookmarkEnd w:id="6"/>
          <w:r>
            <w:rPr>
              <w:sz w:val="16"/>
              <w:szCs w:val="16"/>
            </w:rPr>
            <w:t>Lyngseidet</w:t>
          </w:r>
        </w:p>
      </w:tc>
      <w:tc>
        <w:tcPr>
          <w:tcW w:w="2610" w:type="dxa"/>
        </w:tcPr>
        <w:p w14:paraId="173420F3" w14:textId="77777777" w:rsidR="00830119" w:rsidRDefault="00830119" w:rsidP="00830119">
          <w:pPr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Organisasjonsnr</w:t>
          </w:r>
          <w:proofErr w:type="spellEnd"/>
          <w:r>
            <w:rPr>
              <w:sz w:val="16"/>
              <w:szCs w:val="16"/>
            </w:rPr>
            <w:t>: 840 014 932</w:t>
          </w:r>
        </w:p>
      </w:tc>
      <w:tc>
        <w:tcPr>
          <w:tcW w:w="2910" w:type="dxa"/>
          <w:vMerge/>
        </w:tcPr>
        <w:p w14:paraId="45E0C672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5B29D7C8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3C88A852" w14:textId="77777777" w:rsidTr="00830119">
      <w:trPr>
        <w:trHeight w:val="240"/>
      </w:trPr>
      <w:tc>
        <w:tcPr>
          <w:tcW w:w="2715" w:type="dxa"/>
        </w:tcPr>
        <w:p w14:paraId="38770FE4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4AA9771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www.lyngen.kommune.no</w:t>
          </w:r>
        </w:p>
      </w:tc>
      <w:tc>
        <w:tcPr>
          <w:tcW w:w="2910" w:type="dxa"/>
          <w:vMerge/>
        </w:tcPr>
        <w:p w14:paraId="6249ADD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3F9E7203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</w:tbl>
  <w:p w14:paraId="3DADB446" w14:textId="77777777" w:rsidR="00830119" w:rsidRPr="00830119" w:rsidRDefault="0083011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EB2D" w14:textId="77777777" w:rsidR="008A6900" w:rsidRDefault="008A6900" w:rsidP="00FB3E0C">
      <w:r>
        <w:separator/>
      </w:r>
    </w:p>
  </w:footnote>
  <w:footnote w:type="continuationSeparator" w:id="0">
    <w:p w14:paraId="7A9A1E62" w14:textId="77777777" w:rsidR="008A6900" w:rsidRDefault="008A6900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CD36" w14:textId="77777777" w:rsidR="00956674" w:rsidRDefault="009566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A220" w14:textId="77777777" w:rsidR="00956674" w:rsidRDefault="009566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05" w:type="dxa"/>
      <w:tblInd w:w="108" w:type="dxa"/>
      <w:tblLayout w:type="fixed"/>
      <w:tblLook w:val="04A0" w:firstRow="1" w:lastRow="0" w:firstColumn="1" w:lastColumn="0" w:noHBand="0" w:noVBand="1"/>
    </w:tblPr>
    <w:tblGrid>
      <w:gridCol w:w="885"/>
      <w:gridCol w:w="8520"/>
    </w:tblGrid>
    <w:tr w:rsidR="00956674" w14:paraId="112F9238" w14:textId="77777777" w:rsidTr="00956674">
      <w:trPr>
        <w:trHeight w:val="1416"/>
      </w:trPr>
      <w:tc>
        <w:tcPr>
          <w:tcW w:w="885" w:type="dxa"/>
          <w:hideMark/>
        </w:tcPr>
        <w:p w14:paraId="5504617B" w14:textId="7E7157C8" w:rsidR="00956674" w:rsidRDefault="00956674" w:rsidP="00956674">
          <w:pPr>
            <w:spacing w:line="276" w:lineRule="auto"/>
          </w:pPr>
          <w:bookmarkStart w:id="3" w:name="OLE_LINK1"/>
          <w:r>
            <w:rPr>
              <w:noProof/>
            </w:rPr>
            <w:drawing>
              <wp:inline distT="0" distB="0" distL="0" distR="0" wp14:anchorId="3444F8AA" wp14:editId="13FA2530">
                <wp:extent cx="419100" cy="548640"/>
                <wp:effectExtent l="0" t="0" r="0" b="381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hideMark/>
        </w:tcPr>
        <w:p w14:paraId="241C8FB7" w14:textId="77777777" w:rsidR="00956674" w:rsidRDefault="00956674" w:rsidP="00956674">
          <w:pPr>
            <w:spacing w:line="276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Lyngen kommune</w:t>
          </w:r>
        </w:p>
        <w:p w14:paraId="76C225C3" w14:textId="77777777" w:rsidR="00956674" w:rsidRDefault="00596572" w:rsidP="00956674">
          <w:pPr>
            <w:spacing w:line="276" w:lineRule="auto"/>
            <w:rPr>
              <w:sz w:val="12"/>
              <w:szCs w:val="12"/>
            </w:rPr>
          </w:pPr>
          <w:sdt>
            <w:sdtPr>
              <w:alias w:val="Sse_Navn"/>
              <w:tag w:val="Sse_Navn"/>
              <w:id w:val="-1255286774"/>
              <w:dataBinding w:xpath="/document/header/Sse_Navn" w:storeItemID="{BDE01198-C6A9-4490-8287-606F30272A2B}"/>
              <w:text/>
            </w:sdtPr>
            <w:sdtEndPr/>
            <w:sdtContent>
              <w:bookmarkStart w:id="4" w:name="Sse_Navn"/>
              <w:r w:rsidR="00956674">
                <w:t>Oppvekst og kultur</w:t>
              </w:r>
            </w:sdtContent>
          </w:sdt>
          <w:bookmarkEnd w:id="4"/>
        </w:p>
      </w:tc>
      <w:bookmarkEnd w:id="3"/>
    </w:tr>
  </w:tbl>
  <w:p w14:paraId="4D452516" w14:textId="77777777" w:rsidR="004A129F" w:rsidRPr="004A129F" w:rsidRDefault="004A129F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AAA"/>
    <w:multiLevelType w:val="hybridMultilevel"/>
    <w:tmpl w:val="73364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1720F"/>
    <w:rsid w:val="000337BC"/>
    <w:rsid w:val="00046DC5"/>
    <w:rsid w:val="0010274B"/>
    <w:rsid w:val="001643C2"/>
    <w:rsid w:val="00171CAC"/>
    <w:rsid w:val="001A2814"/>
    <w:rsid w:val="001B21D0"/>
    <w:rsid w:val="001C2327"/>
    <w:rsid w:val="001D5AD9"/>
    <w:rsid w:val="00202391"/>
    <w:rsid w:val="00240764"/>
    <w:rsid w:val="00252CE3"/>
    <w:rsid w:val="00273396"/>
    <w:rsid w:val="00286DE2"/>
    <w:rsid w:val="002B7469"/>
    <w:rsid w:val="002E1759"/>
    <w:rsid w:val="00326F74"/>
    <w:rsid w:val="003942E8"/>
    <w:rsid w:val="003A4DA9"/>
    <w:rsid w:val="003E1EBE"/>
    <w:rsid w:val="003E4FA5"/>
    <w:rsid w:val="003E67B3"/>
    <w:rsid w:val="003F2376"/>
    <w:rsid w:val="00416F25"/>
    <w:rsid w:val="00422DE4"/>
    <w:rsid w:val="00424D2B"/>
    <w:rsid w:val="00436B88"/>
    <w:rsid w:val="0044029C"/>
    <w:rsid w:val="00441AAF"/>
    <w:rsid w:val="00477515"/>
    <w:rsid w:val="004865FD"/>
    <w:rsid w:val="004A129F"/>
    <w:rsid w:val="004D3011"/>
    <w:rsid w:val="005108B4"/>
    <w:rsid w:val="00557132"/>
    <w:rsid w:val="00565B6E"/>
    <w:rsid w:val="00596572"/>
    <w:rsid w:val="005D51EF"/>
    <w:rsid w:val="005E2622"/>
    <w:rsid w:val="006519BE"/>
    <w:rsid w:val="00680140"/>
    <w:rsid w:val="006A033C"/>
    <w:rsid w:val="006E25C4"/>
    <w:rsid w:val="00720624"/>
    <w:rsid w:val="00756D9C"/>
    <w:rsid w:val="007716AC"/>
    <w:rsid w:val="007830F1"/>
    <w:rsid w:val="007C68F3"/>
    <w:rsid w:val="008036DC"/>
    <w:rsid w:val="00811DDB"/>
    <w:rsid w:val="00812F3B"/>
    <w:rsid w:val="00830119"/>
    <w:rsid w:val="008377E4"/>
    <w:rsid w:val="00856B68"/>
    <w:rsid w:val="008773FC"/>
    <w:rsid w:val="00881B59"/>
    <w:rsid w:val="00894404"/>
    <w:rsid w:val="008A6900"/>
    <w:rsid w:val="008A6E57"/>
    <w:rsid w:val="008D5737"/>
    <w:rsid w:val="008E6FFF"/>
    <w:rsid w:val="008F3363"/>
    <w:rsid w:val="00916DD0"/>
    <w:rsid w:val="0094072B"/>
    <w:rsid w:val="00941D9C"/>
    <w:rsid w:val="00944C98"/>
    <w:rsid w:val="00956674"/>
    <w:rsid w:val="00990F72"/>
    <w:rsid w:val="009B3F07"/>
    <w:rsid w:val="009D1485"/>
    <w:rsid w:val="009D7AC5"/>
    <w:rsid w:val="009E29F2"/>
    <w:rsid w:val="00A0182A"/>
    <w:rsid w:val="00A30E49"/>
    <w:rsid w:val="00A83B39"/>
    <w:rsid w:val="00A95ABD"/>
    <w:rsid w:val="00AB1989"/>
    <w:rsid w:val="00B34EC0"/>
    <w:rsid w:val="00B46887"/>
    <w:rsid w:val="00B573C0"/>
    <w:rsid w:val="00B622E6"/>
    <w:rsid w:val="00B643B3"/>
    <w:rsid w:val="00BA36B6"/>
    <w:rsid w:val="00BA46C7"/>
    <w:rsid w:val="00BF243D"/>
    <w:rsid w:val="00C0392A"/>
    <w:rsid w:val="00C32675"/>
    <w:rsid w:val="00C4143F"/>
    <w:rsid w:val="00C52C86"/>
    <w:rsid w:val="00C54E6F"/>
    <w:rsid w:val="00C60D5F"/>
    <w:rsid w:val="00C6357E"/>
    <w:rsid w:val="00C866DD"/>
    <w:rsid w:val="00CC1CAD"/>
    <w:rsid w:val="00D05E47"/>
    <w:rsid w:val="00D330CF"/>
    <w:rsid w:val="00D42357"/>
    <w:rsid w:val="00D42F6D"/>
    <w:rsid w:val="00D43D64"/>
    <w:rsid w:val="00D6466F"/>
    <w:rsid w:val="00DB2372"/>
    <w:rsid w:val="00DF3607"/>
    <w:rsid w:val="00E13434"/>
    <w:rsid w:val="00E25981"/>
    <w:rsid w:val="00E40669"/>
    <w:rsid w:val="00E833B8"/>
    <w:rsid w:val="00EC366A"/>
    <w:rsid w:val="00ED65BF"/>
    <w:rsid w:val="00F04B1C"/>
    <w:rsid w:val="00F30385"/>
    <w:rsid w:val="00F67020"/>
    <w:rsid w:val="00F72432"/>
    <w:rsid w:val="00F81BAA"/>
    <w:rsid w:val="00FB3E0C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79341A"/>
  <w15:docId w15:val="{4E16B75F-DFBD-40BE-9D87-5B5BD43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C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81BA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BA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1BAA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F81B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1BAA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1BAA"/>
    <w:rPr>
      <w:rFonts w:eastAsiaTheme="majorEastAsia" w:cstheme="majorBidi"/>
      <w:b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1BAA"/>
    <w:rPr>
      <w:rFonts w:eastAsiaTheme="majorEastAsia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1BAA"/>
    <w:rPr>
      <w:rFonts w:eastAsiaTheme="majorEastAsia" w:cstheme="maj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F237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F2376"/>
  </w:style>
  <w:style w:type="paragraph" w:styleId="Topptekst">
    <w:name w:val="header"/>
    <w:basedOn w:val="Normal"/>
    <w:link w:val="TopptekstTegn"/>
    <w:unhideWhenUsed/>
    <w:rsid w:val="005108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108B4"/>
  </w:style>
  <w:style w:type="character" w:styleId="Hyperkobling">
    <w:name w:val="Hyperlink"/>
    <w:basedOn w:val="Standardskriftforavsnitt"/>
    <w:uiPriority w:val="99"/>
    <w:unhideWhenUsed/>
    <w:rsid w:val="00565B6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rsid w:val="0044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1210\Documents\Brev%20med%20&#233;n%20underskr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05.11.2020</fletteDato>
      <sakid>2013001207</sakid>
      <jpid>2013002252</jpid>
      <filUnique>4189</filUnique>
      <filChecksumFørFlett>Xcy1bRfX4MZV9WrNHCX2KA==</filChecksumFørFlett>
      <erHoveddokument>True</erHoveddokument>
      <dcTitle>Utfyllende reglement for orden og oppførsel ved grunnskolene i Lyngen kommune- Covid 19</dcTitle>
    </websakInfo>
    <docs>
      <doc>
        <Sdm_AMPostNr/>
        <Sdm_AMAdr/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Eirin Larsen</cell>
              <cell/>
              <cell/>
              <cell/>
            </row>
          </table>
        </Sdm_TblAvsmot>
        <sdm_sdfid>3954</sdm_sdfid>
        <Sdm_AMNavn>Tone Mari Iversen</Sdm_AMNavn>
        <sdm_watermark/>
        <Sdm_Att/>
        <Sdm_AMPoststed/>
      </doc>
      <doc>
        <Sdm_AMPostNr/>
        <Sdm_AMAdr/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Tone Mari Iversen</cell>
              <cell/>
              <cell/>
              <cell/>
            </row>
          </table>
        </Sdm_TblAvsmot>
        <sdm_sdfid>3955</sdm_sdfid>
        <Sdm_AMNavn>Eirin Larsen</Sdm_AMNavn>
        <sdm_watermark/>
        <Sdm_Att/>
        <Sdm_AMPoststed/>
      </doc>
    </docs>
    <templateURI>docx</templateURI>
    <mergeMode>MergeOne</mergeMode>
    <showHiddenMark>False</showHiddenMark>
  </properties>
  <header>
    <Sse_Navn>Oppvekst og kultur</Sse_Navn>
  </header>
  <footer/>
  <body>
    <Sdm_AMAdr> </Sdm_AMAdr>
    <Gid_GidKode>ANH</Gid_GidKode>
    <Sdm_AMPoststed> </Sdm_AMPoststed>
    <Sas_ArkivSakID>20/793</Sas_ArkivSakID>
    <Sbr_Navn>Anette Holst</Sbr_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pg_paragrafID> </Spg_paragrafID>
    <Sbr_Tittel>kommunalsjef oppvekst og kultur</Sbr_Tittel>
    <Sdm_AMNavn/>
    <Sdo_DokIDKort>20/1325</Sdo_DokIDKort>
    <Sgr_Beskrivelse> </Sgr_Beskrivelse>
    <TblVedlegg>
      <table>
        <headers>
          <header>ndb_Tittel</header>
        </headers>
        <row>
          <cell> </cell>
        </row>
      </table>
    </TblVedlegg>
    <Sdm_Att> </Sdm_Att>
    <Sdm_AMPostNr> </Sdm_AMPostNr>
    <Sdm_AMReferanse> </Sdm_AMReferanse>
    <Sas_ArkivID> </Sas_ArkivID>
    <Sdo_DokDato>04.11.2020</Sdo_DokDato>
    <Sdm_TblAvsmot>
      <table>
        <headers>
          <header>Sdm_Amnavn</header>
          <header>Sdm_Amadr</header>
          <header>Sdm_AMpostnr</header>
          <header>Sdm_AMPoststed</header>
        </headers>
        <row>
          <cell>Eirin Larsen</cell>
          <cell> </cell>
          <cell> </cell>
          <cell> </cell>
        </row>
      </table>
    </Sdm_TblAvsmot>
    <Sdo_Tittel>Utfyllende reglement for orden og oppførsel ved grunnskolene i Lyngen kommune- Covid 19</Sdo_Tittel>
    <Sdo_DokNr>1</Sdo_DokNr>
  </body>
</document>
</file>

<file path=customXml/itemProps1.xml><?xml version="1.0" encoding="utf-8"?>
<ds:datastoreItem xmlns:ds="http://schemas.openxmlformats.org/officeDocument/2006/customXml" ds:itemID="{BDE01198-C6A9-4490-8287-606F30272A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én underskrift</Template>
  <TotalTime>17</TotalTime>
  <Pages>2</Pages>
  <Words>717</Words>
  <Characters>3805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Utfyllende reglement for orden og atferd ved grunnskolene i Lyngen kommune- Covid 19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Utfyllende reglement for orden og oppførsel ved grunnskolene i Lyngen kommune- Covid 19</dc:title>
  <dc:creator>Anette Holst</dc:creator>
  <cp:lastModifiedBy>Anette Holst</cp:lastModifiedBy>
  <cp:revision>2</cp:revision>
  <dcterms:created xsi:type="dcterms:W3CDTF">2020-12-10T12:08:00Z</dcterms:created>
  <dcterms:modified xsi:type="dcterms:W3CDTF">2020-12-10T12:08:00Z</dcterms:modified>
</cp:coreProperties>
</file>